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0F4" w:rsidRPr="00994B6B" w:rsidRDefault="00BF70F4" w:rsidP="00BF70F4">
      <w:pPr>
        <w:tabs>
          <w:tab w:val="left" w:pos="0"/>
        </w:tabs>
        <w:spacing w:after="0" w:line="240" w:lineRule="auto"/>
        <w:contextualSpacing/>
        <w:jc w:val="center"/>
        <w:rPr>
          <w:rFonts w:eastAsiaTheme="majorEastAsia" w:cs="Times New Roman"/>
          <w:b/>
          <w:iCs/>
          <w:sz w:val="20"/>
          <w:szCs w:val="20"/>
        </w:rPr>
      </w:pPr>
      <w:r w:rsidRPr="00994B6B">
        <w:rPr>
          <w:rFonts w:eastAsiaTheme="majorEastAsia" w:cs="Times New Roman"/>
          <w:b/>
          <w:iCs/>
          <w:sz w:val="20"/>
          <w:szCs w:val="20"/>
        </w:rPr>
        <w:t>ТЕХНИЧЕСКОЕ ЗАДАНИЕ</w:t>
      </w:r>
    </w:p>
    <w:p w:rsidR="00BF70F4" w:rsidRPr="00833911" w:rsidRDefault="00BF70F4" w:rsidP="00BF70F4">
      <w:pPr>
        <w:tabs>
          <w:tab w:val="left" w:pos="567"/>
        </w:tabs>
        <w:spacing w:after="0" w:line="240" w:lineRule="auto"/>
        <w:jc w:val="center"/>
        <w:rPr>
          <w:rFonts w:eastAsia="Calibri" w:cs="Times New Roman"/>
          <w:b/>
          <w:sz w:val="20"/>
          <w:szCs w:val="20"/>
        </w:rPr>
      </w:pPr>
      <w:r>
        <w:rPr>
          <w:rFonts w:eastAsia="Calibri" w:cs="Times New Roman"/>
          <w:b/>
          <w:sz w:val="20"/>
          <w:szCs w:val="20"/>
        </w:rPr>
        <w:t xml:space="preserve">Поставка </w:t>
      </w:r>
      <w:r w:rsidRPr="00BF70F4">
        <w:rPr>
          <w:rFonts w:eastAsia="Calibri" w:cs="Times New Roman"/>
          <w:b/>
          <w:sz w:val="20"/>
          <w:szCs w:val="20"/>
        </w:rPr>
        <w:t>боров для сто</w:t>
      </w:r>
      <w:r>
        <w:rPr>
          <w:rFonts w:eastAsia="Calibri" w:cs="Times New Roman"/>
          <w:b/>
          <w:sz w:val="20"/>
          <w:szCs w:val="20"/>
        </w:rPr>
        <w:t>матологии и комплектующих к ним</w:t>
      </w:r>
      <w:r w:rsidRPr="00833911">
        <w:rPr>
          <w:rFonts w:eastAsia="Calibri" w:cs="Times New Roman"/>
          <w:b/>
          <w:sz w:val="20"/>
          <w:szCs w:val="20"/>
        </w:rPr>
        <w:t xml:space="preserve"> для нужд ООО «Медсервис» </w:t>
      </w:r>
      <w:r>
        <w:rPr>
          <w:rFonts w:eastAsia="Calibri" w:cs="Times New Roman"/>
          <w:b/>
          <w:sz w:val="20"/>
          <w:szCs w:val="20"/>
        </w:rPr>
        <w:t>в 2019 году.</w:t>
      </w:r>
    </w:p>
    <w:p w:rsidR="00BF70F4" w:rsidRDefault="00BF70F4" w:rsidP="00BF70F4">
      <w:pPr>
        <w:tabs>
          <w:tab w:val="left" w:pos="1418"/>
        </w:tabs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ru-RU"/>
        </w:rPr>
      </w:pPr>
    </w:p>
    <w:p w:rsidR="00994B6B" w:rsidRDefault="00994B6B" w:rsidP="00994B6B">
      <w:pPr>
        <w:spacing w:after="0" w:line="240" w:lineRule="auto"/>
        <w:rPr>
          <w:b/>
          <w:szCs w:val="24"/>
          <w:u w:val="single"/>
        </w:rPr>
      </w:pPr>
      <w:r>
        <w:rPr>
          <w:b/>
          <w:szCs w:val="24"/>
          <w:u w:val="single"/>
        </w:rPr>
        <w:t>Общие требования к поставляемому Товару:</w:t>
      </w:r>
    </w:p>
    <w:p w:rsidR="00994B6B" w:rsidRDefault="00994B6B" w:rsidP="00994B6B">
      <w:pPr>
        <w:spacing w:after="0" w:line="240" w:lineRule="auto"/>
        <w:jc w:val="both"/>
        <w:rPr>
          <w:szCs w:val="24"/>
        </w:rPr>
      </w:pPr>
      <w:r>
        <w:rPr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  <w:bookmarkStart w:id="0" w:name="_GoBack"/>
      <w:bookmarkEnd w:id="0"/>
    </w:p>
    <w:p w:rsidR="00994B6B" w:rsidRDefault="00994B6B" w:rsidP="00994B6B">
      <w:pPr>
        <w:spacing w:after="0" w:line="240" w:lineRule="auto"/>
        <w:jc w:val="both"/>
        <w:rPr>
          <w:szCs w:val="24"/>
        </w:rPr>
      </w:pPr>
      <w:r>
        <w:rPr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994B6B" w:rsidRDefault="00994B6B" w:rsidP="00994B6B">
      <w:pPr>
        <w:spacing w:after="0" w:line="240" w:lineRule="auto"/>
        <w:jc w:val="both"/>
        <w:rPr>
          <w:szCs w:val="24"/>
        </w:rPr>
      </w:pPr>
      <w:r>
        <w:rPr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994B6B" w:rsidRDefault="00994B6B" w:rsidP="00994B6B">
      <w:pPr>
        <w:spacing w:after="0" w:line="240" w:lineRule="auto"/>
        <w:jc w:val="both"/>
        <w:rPr>
          <w:szCs w:val="24"/>
        </w:rPr>
      </w:pPr>
      <w:r>
        <w:rPr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994B6B" w:rsidRDefault="00994B6B" w:rsidP="00994B6B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94B6B" w:rsidRDefault="00994B6B" w:rsidP="00994B6B">
      <w:pPr>
        <w:spacing w:after="0" w:line="240" w:lineRule="auto"/>
        <w:jc w:val="both"/>
        <w:rPr>
          <w:szCs w:val="24"/>
        </w:rPr>
      </w:pPr>
      <w:r>
        <w:rPr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94B6B" w:rsidRDefault="00994B6B" w:rsidP="00994B6B">
      <w:pPr>
        <w:spacing w:after="0" w:line="240" w:lineRule="auto"/>
        <w:jc w:val="both"/>
        <w:rPr>
          <w:szCs w:val="24"/>
        </w:rPr>
      </w:pPr>
      <w:r>
        <w:rPr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994B6B" w:rsidRDefault="00994B6B" w:rsidP="00994B6B">
      <w:pPr>
        <w:spacing w:after="0" w:line="240" w:lineRule="auto"/>
        <w:jc w:val="both"/>
        <w:rPr>
          <w:rFonts w:cs="Times New Roman"/>
          <w:szCs w:val="24"/>
        </w:rPr>
      </w:pPr>
      <w:r>
        <w:rPr>
          <w:szCs w:val="24"/>
        </w:rPr>
        <w:t xml:space="preserve">4) Продукция должна быть разрешена к применению на территории Российской Федерации </w:t>
      </w:r>
      <w:r>
        <w:rPr>
          <w:rFonts w:cs="Times New Roman"/>
          <w:szCs w:val="24"/>
        </w:rPr>
        <w:t>и сопровождаться следующими документами:</w:t>
      </w:r>
    </w:p>
    <w:p w:rsidR="00994B6B" w:rsidRDefault="00994B6B" w:rsidP="00994B6B">
      <w:pPr>
        <w:spacing w:after="0" w:line="240" w:lineRule="auto"/>
        <w:jc w:val="both"/>
        <w:rPr>
          <w:szCs w:val="24"/>
        </w:rPr>
      </w:pPr>
      <w:r>
        <w:rPr>
          <w:rFonts w:cs="Times New Roman"/>
          <w:szCs w:val="24"/>
        </w:rPr>
        <w:t>- регистрационные удостоверения, декларации о соответствии и сертификаты соответствия.</w:t>
      </w:r>
    </w:p>
    <w:p w:rsidR="00994B6B" w:rsidRPr="00833911" w:rsidRDefault="00994B6B" w:rsidP="00BF70F4">
      <w:pPr>
        <w:tabs>
          <w:tab w:val="left" w:pos="1418"/>
        </w:tabs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ru-RU"/>
        </w:rPr>
      </w:pPr>
    </w:p>
    <w:p w:rsidR="00BF70F4" w:rsidRPr="00D76D4C" w:rsidRDefault="00BF70F4" w:rsidP="00BF70F4">
      <w:pPr>
        <w:tabs>
          <w:tab w:val="left" w:pos="1418"/>
        </w:tabs>
        <w:spacing w:after="0" w:line="240" w:lineRule="auto"/>
        <w:rPr>
          <w:rFonts w:eastAsia="Times New Roman" w:cs="Times New Roman"/>
          <w:bCs/>
          <w:sz w:val="20"/>
          <w:szCs w:val="20"/>
          <w:lang w:eastAsia="ru-RU"/>
        </w:rPr>
      </w:pPr>
      <w:r w:rsidRPr="00833911">
        <w:rPr>
          <w:rFonts w:eastAsia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442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10"/>
        <w:gridCol w:w="5528"/>
        <w:gridCol w:w="6520"/>
        <w:gridCol w:w="1336"/>
        <w:gridCol w:w="12"/>
        <w:gridCol w:w="34"/>
        <w:gridCol w:w="35"/>
        <w:gridCol w:w="11"/>
        <w:gridCol w:w="1256"/>
      </w:tblGrid>
      <w:tr w:rsidR="00BF70F4" w:rsidRPr="00E26F31" w:rsidTr="00BF70F4">
        <w:trPr>
          <w:trHeight w:val="5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/>
                <w:i/>
                <w:sz w:val="20"/>
                <w:szCs w:val="20"/>
              </w:rPr>
            </w:pPr>
            <w:r w:rsidRPr="00E26F31">
              <w:rPr>
                <w:rFonts w:eastAsia="Calibri" w:cs="Times New Roman"/>
                <w:b/>
                <w:i/>
                <w:sz w:val="20"/>
                <w:szCs w:val="20"/>
              </w:rPr>
              <w:t xml:space="preserve">№ </w:t>
            </w:r>
            <w:proofErr w:type="gramStart"/>
            <w:r w:rsidRPr="00E26F31">
              <w:rPr>
                <w:rFonts w:eastAsia="Calibri" w:cs="Times New Roman"/>
                <w:b/>
                <w:i/>
                <w:sz w:val="20"/>
                <w:szCs w:val="20"/>
              </w:rPr>
              <w:t>п</w:t>
            </w:r>
            <w:proofErr w:type="gramEnd"/>
            <w:r w:rsidRPr="00E26F31">
              <w:rPr>
                <w:rFonts w:eastAsia="Calibri" w:cs="Times New Roman"/>
                <w:b/>
                <w:i/>
                <w:sz w:val="20"/>
                <w:szCs w:val="20"/>
              </w:rPr>
              <w:t>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z w:val="20"/>
                <w:szCs w:val="20"/>
              </w:rPr>
            </w:pPr>
            <w:r w:rsidRPr="00E26F31">
              <w:rPr>
                <w:rFonts w:eastAsia="Calibri" w:cs="Times New Roman"/>
                <w:b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z w:val="20"/>
                <w:szCs w:val="20"/>
              </w:rPr>
            </w:pPr>
            <w:r w:rsidRPr="00E26F31">
              <w:rPr>
                <w:rFonts w:eastAsia="Calibri" w:cs="Times New Roman"/>
                <w:b/>
                <w:i/>
                <w:sz w:val="20"/>
                <w:szCs w:val="20"/>
              </w:rPr>
              <w:t>Техническое описание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z w:val="20"/>
                <w:szCs w:val="20"/>
              </w:rPr>
            </w:pPr>
            <w:proofErr w:type="spellStart"/>
            <w:r w:rsidRPr="00E26F31">
              <w:rPr>
                <w:rFonts w:eastAsia="Calibri" w:cs="Times New Roman"/>
                <w:b/>
                <w:i/>
                <w:sz w:val="20"/>
                <w:szCs w:val="20"/>
              </w:rPr>
              <w:t>Ед</w:t>
            </w:r>
            <w:proofErr w:type="gramStart"/>
            <w:r w:rsidRPr="00E26F31">
              <w:rPr>
                <w:rFonts w:eastAsia="Calibri" w:cs="Times New Roman"/>
                <w:b/>
                <w:i/>
                <w:sz w:val="20"/>
                <w:szCs w:val="20"/>
              </w:rPr>
              <w:t>.и</w:t>
            </w:r>
            <w:proofErr w:type="gramEnd"/>
            <w:r w:rsidRPr="00E26F31">
              <w:rPr>
                <w:rFonts w:eastAsia="Calibri" w:cs="Times New Roman"/>
                <w:b/>
                <w:i/>
                <w:sz w:val="20"/>
                <w:szCs w:val="20"/>
              </w:rPr>
              <w:t>зм</w:t>
            </w:r>
            <w:proofErr w:type="spellEnd"/>
            <w:r w:rsidRPr="00E26F31">
              <w:rPr>
                <w:rFonts w:eastAsia="Calibri" w:cs="Times New Roman"/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1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z w:val="20"/>
                <w:szCs w:val="20"/>
              </w:rPr>
            </w:pPr>
            <w:r w:rsidRPr="00E26F31">
              <w:rPr>
                <w:rFonts w:eastAsia="Calibri" w:cs="Times New Roman"/>
                <w:b/>
                <w:i/>
                <w:sz w:val="20"/>
                <w:szCs w:val="20"/>
              </w:rPr>
              <w:t>Кол-во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TBC H162A-016-FGXL хирург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твердосплавный типа FGXL)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Фрезы хирургические для кости твердосплавные Длина рабочей части 10,0 мм. Хвостовик FG, экстра длинный, диаметр 016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TBC H162A-016-FGXXL хирург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твердосплавный тип FGXXL)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Фрезы хирургические для кости твердосплавные Длина рабочей части 10,0 мм. Хвостовик FG, супер длинный, диаметр 016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TBC H162-016-HP хирург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твердосплавный типа HP)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Фрезы хирургические для кости твердосплавные. Длина рабочей части 9,0 мм. Хвостовик НР, диаметр 016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TBC H162-016-FGXL хирург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твердосплавный тип FGXL)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Фрезы хирургические для кости твердосплавные. Длина рабочей части 9,0 мм. Хвостовик FG, экстра длинный, диаметр 016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TBC H132-008-FG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твердосплавный тип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TBC H132-008-FG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твердосплавный тип FG)</w:t>
            </w:r>
            <w:proofErr w:type="gram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TBC H1S-016-RA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твердосплавный типа RA)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Бор твердосплавный, предназначенный для механической обработки и шлифовки дентина и эмали зубов. Применяется для работы на угловых наконечниках. Диаметр 016. Форма шар.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TBC H1S-018-RA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твердосплавный типа RA)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Бор твердосплавный, предназначенный для механической обработки и шлифовки дентина и эмали зубов. Применяется для работы на угловых наконечниках. Диаметр 018. Форма шар.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TBC H379-018-FG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твердосплавный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Боры для финальной обработки предназначены специально для того, чтобы придать форму и отшлифовать любой стоматологический восстановленный материл. Диаметр 018, длина рабочей части 3,5 мм. Форма бутон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TBC H135-014-FG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твердосплавный тип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Бор твердосплавный, предназначенный для механической обработки и шлифовки дентина и эмали зубов. Применяется для турбинного наконечника. Диаметр 014. длина рабочей части 9,0 мм. Форма конус тупой.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822/012C-FG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012, длина рабочей части 3,0 мм. Форма грушевидная. Крупное зерно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802L/016M-FG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016, длина рабочей части 10,0 мм. Форма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Шаровидный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с насадкой длинный.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802/016C-FG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016, длина рабочей части 2,45 мм. Форма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Шаровидный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с насадкой. Крупное зерно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802/018C-FG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018, длина рабочей части 2,4 мм. Форма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Шаровидный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с насадкой. Крупное зерно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801L/014C-FG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014. Форма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Шаровидный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длинный. Крупное зерно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45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801L/016C-FG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016. Форма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Шаровидный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длинный. Крупное зерно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801L/023C-FG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023. Форма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Шаровидный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длинный. Крупное зерно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801/014C-FG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014. Форма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Шаровидный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длинный. Крупное зерно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801/018C-FG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018. Форма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Шаровидный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длинный. Крупное зерно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801/016C-FG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016. Форма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Шаровидный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длинный. Крупное зерно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379/018SF-FG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018, длина рабочей части 3,3 мм. Форма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овальный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>. Сверхмелкое зерно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379/018F-FG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018, длина рабочей части 3,3 мм. Форма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овальный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>. Мелкое зерно</w:t>
            </w: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22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379/023SF-FGL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FGL)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023, длина рабочей части 4,5мм. Форма овальная. Сверхмелкое зерно</w:t>
            </w: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379/023F-FGL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FGL)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стоматологический с алмазными головками для турбинного наконечника предназначены для обработки твердых тканей зуба при </w:t>
            </w:r>
            <w:r w:rsidRPr="00E26F31">
              <w:rPr>
                <w:rFonts w:cs="Times New Roman"/>
                <w:color w:val="000000"/>
                <w:sz w:val="20"/>
                <w:szCs w:val="20"/>
              </w:rPr>
              <w:lastRenderedPageBreak/>
              <w:t>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023, длина рабочей части 4,5мм. Форма овальная. Мелкое зерно</w:t>
            </w: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830/016C-FG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014, длина рабочей части 2,7 мм. Форма грушевидная. Крупное зерно</w:t>
            </w: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25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830L/016C-FG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016, длина рабочей части 5,0 мм. Форма грушевидная. Крупное зерно</w:t>
            </w: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26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859L/016F-FG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016, длина рабочей части 11,5 мм. Форма конус остроконечный. Мелкое зерно</w:t>
            </w: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27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805/016C-FG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016, длина рабочей части 1,6 мм. Форма Обратный конус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к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>рупное зерно</w:t>
            </w: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28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837/016C-FG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016, длина рабочей части 8,0мм. Форма Цилиндр, плоский конец. Крупное зерно</w:t>
            </w:r>
          </w:p>
        </w:tc>
        <w:tc>
          <w:tcPr>
            <w:tcW w:w="1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29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Полир (головка силиконовая) P1935B NTI (Изделие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полировальное: головка силиконовая)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Полиры для полирования гибридных и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микрогибридных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композитов. Предварительное, грубо абразивное полирование. Диаметр 060, длина рабочей части 10,0мм. Форма. Чашка (обратный конус)</w:t>
            </w:r>
          </w:p>
        </w:tc>
        <w:tc>
          <w:tcPr>
            <w:tcW w:w="1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Полир (головка силиконовая) P19035B NTI (Изделие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полировальное: головка силиконовая)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Полиры для полирования гибридных и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микрогибридных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композитов. Полирование до зеркального блеска. Диаметр 060, длина рабочей части 10,0мм. Форма. Чашка (обратный конус)</w:t>
            </w:r>
          </w:p>
        </w:tc>
        <w:tc>
          <w:tcPr>
            <w:tcW w:w="1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31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Полир (головка силиконовая) P1932B NTI (Изделие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полировальное: головка силиконовая)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Полиры наполненные алмазным порошком позволяют обрабатывать композиты всех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типов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в том числе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наногибридных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. Диаметр 050, длина рабочей части 10,0мм. Форма Широкое пламя </w:t>
            </w:r>
          </w:p>
        </w:tc>
        <w:tc>
          <w:tcPr>
            <w:tcW w:w="1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32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Полир (головка силиконовая) P19032B NTI (Изделие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полировальное: головка силиконовая)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Полиры наполненные алмазным порошком позволяют обрабатывать композиты всех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типов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в том числе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наногибридных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Диаметр 050, длина рабочей части 10,0мм. Форма Чашка (обратный конус)</w:t>
            </w:r>
          </w:p>
        </w:tc>
        <w:tc>
          <w:tcPr>
            <w:tcW w:w="1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33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Полир (головка силиконовая) P20032B NTI (Изделие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полировальное: головка силиконовая)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Полиры наполненные алмазным порошком позволяют обрабатывать композиты всех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типов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в том числе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наногибридных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. Предварительное, грубо абразивное полирование. Диаметр 050, длина рабочей части 10,0мм. Форма Широкое пламя </w:t>
            </w:r>
          </w:p>
        </w:tc>
        <w:tc>
          <w:tcPr>
            <w:tcW w:w="1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34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Полир (головка силиконовая) P20035B NTI (Изделие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полировальное: головка силиконовая)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Полиры наполненные алмазным порошком позволяют обрабатывать композиты всех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типов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в том числе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наногибридных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. Полирование до зеркального блеска. Диаметр 060, длина рабочей части 10,0мм. Форма Широкое пламя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35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Щетка полировальная P1257 NTI (Изделие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полировальное: щетка)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Нейлоновые щеточки для гигиенических и профилактических работ. Средняя жесткость. Форма чашка широкая.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180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36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Полоска межзубная F NTI (Изделие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полировальное: полоска межзубная)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Алмазные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штрипсы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без режущего зубчатого венца, с односторонним покрытием. Ширина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штрипса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2,5мм,3.75мм (в зависимости от выбора заказчика). Толщина 0,08мм, 0,10мм, 0,13мм (в зависимости от выбора заказчика).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Образивность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средняя, мелкая, сверхмелкая (в зависимости от выбора заказчика). Упаковка не менее 10шт.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37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TBC H375R-016-FG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финир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твердосплавный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Боры для финальной обработки предназначены специально для того, чтобы придать форму и отшлифовать любой стоматологический восстановленный материл. Диаметр 016, длина раб. Части 8,0 мм. Форма конус.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38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TBC H34-012-FG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разрезатель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коронок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твердосплавный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Боры для разрезания коронок. Диаметр 012, длина рабочей части 3,5 мм. Форма цилиндр круглый.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39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TBC H34L-012-FG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разрезатель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коронок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твердосплавный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Боры для разрезания коронок. Диаметр 012, длина рабочей части 3,5 мм. Форма цилиндр круглый длинный.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TBC H31RMF-010-FG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твердосплавный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Сверхострый многофункциональный инструмент. Для следующих областей применения: разрезание коронок, удаление пломб и обработка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абатментов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Инструмент обладают специальной геометрией лезвия с очень острым углом, что делает его очень агрессивным на всех сплавах, а также на амальгаме и композитах. Активная верхушка рабочей части облегчает быстрое проникновение в материал. Диаметр 010, длина рабочей части 4,2 мм. Форма цилиндр круглый.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41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842/012SC-FG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012, длина рабочей части 12 мм. Форма цилиндр с плоским концом. Сверхкрупное зерно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42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379/018SC-FG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018, длина рабочей части 3,3 мм. Форма овальная. Сверхкрупное зерно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43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379/014SC-FG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014, длина рабочей части 3,0 мм. Форма овальная.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Сверкрупное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зерно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44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379/029SС-FG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029, длина рабочей части 5,5 мм. Форма овальная. Сверхкрупное зерно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45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836/010C-FG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010, длина рабочей части 6,0мм. Форма цилиндр. Крупное зерно.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46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6/811/037SC-FG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037, длина рабочей части 7,0мм. Форма ромбовидная. Сверхкрупное зерно.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47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7/811/047SC-FG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047, длина рабочей части 7,0мм. Форма ромбовидная. Сверхкрупное зерно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48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811/047C-FG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047, длина рабочей части 7,0мм. Форма ромбовидная. Крупное зерно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49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837L/018C-FG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018, длина рабочей части 10,0мм. Форма Цилиндр длинный. Крупное зерно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837/018SC-FG NTI (Бор алмазный типа FG, диаметр от 0,5мм до 13,0мм)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018, длина рабочей части 10,0мм. Форма Цилиндр длинный. Сверхкрупное зерно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850L/012C-FG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012, длина рабочей части 11,5 мм. Форма Конус, длинный, круглый конец. Крупное зерно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52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899/027С-FG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010, длина рабочей части 7,0 мм. Форма Небный. Крупное зерно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53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850KR/014SC-FG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014, длина рабочей части 10,0 мм. Форма Конус круглый кант. Сверхкрупное зерно.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54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850KR/018SC-FG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018, длина рабочей части 10,0 мм. Форма Конус круглый кант. Сверхкрупное зерно.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55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878K/018C-FG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018, длина рабочей части 8,0 мм. Форма Торпеда, конусная. Крупное зерно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56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878K/014C-FG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014, длина рабочей части 8,0 мм. Форма Торпеда конусная. Крупное зерно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57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878/010F-FG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010, длина рабочей части 8,0 мм. Форма Торпеда. Мелкое зерно.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58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3/879L/012F-FG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012, длина рабочей части 12,0 мм. Форма Торпеда длинная. Мелкое зерно.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59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879L/012SC-FG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012, длина рабочей части 12,0 мм. Форма Торпеда длинная. Сверхкрупное зерно.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60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2/879/010C-FG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010, длина рабочей части 10,0 мм. Форма Торпеда. Крупное зерно.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61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алмазный 879/012SC-FG NTI (Инструмент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вращающийся: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алмазный типа FG)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Диаметр 012, длина рабочей части 10,0 мм. Форма Торпеда. Сверхкрупное зерно.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62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Набор</w:t>
            </w:r>
            <w:r w:rsidRPr="00E26F31">
              <w:rPr>
                <w:rFonts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E26F31">
              <w:rPr>
                <w:rFonts w:cs="Times New Roman"/>
                <w:color w:val="000000"/>
                <w:sz w:val="20"/>
                <w:szCs w:val="20"/>
              </w:rPr>
              <w:t>триммеров</w:t>
            </w:r>
            <w:r w:rsidRPr="00E26F31">
              <w:rPr>
                <w:rFonts w:cs="Times New Roman"/>
                <w:color w:val="000000"/>
                <w:sz w:val="20"/>
                <w:szCs w:val="20"/>
                <w:lang w:val="en-US"/>
              </w:rPr>
              <w:t xml:space="preserve"> / Tissue Trimmer NTI 1611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Рабочая скорость вращения 300000-500000об/мин. Размер Ø 1/10мм. Длина 5,0мм; 8,0мм.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63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Полир (головка силиконовая) P0664B NTI (Изделие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полировальное: головка силиконовая)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Полиры для пластмасс Р0664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НР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.Д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>иаметр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1/10мм. Длина 24,5мм. Серый. Средняя зернистость.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64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Полир (головка силиконовая) P3032A NTI (Изделие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полировальное: головка силиконовая)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Полиры для керамики. Диаметр 050, длина рабочей части 10,0мм. Форма Широкое пламя. 10.000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>/мин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65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Полир (головка силиконовая) P30032A NTI (Изделие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полировальное: головка силиконовая)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Полиры для керамики. Диаметр 050, длина рабочей части 10,0мм. Форма Широкое пламя. 5.000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>/мин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66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Полир (головка резиновая) P332A NTI (Изделие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стомат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. полировальное: головка резиновая)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Полиры алмазные для керамики. Диаметр 050, длина рабочей части 10,0мм. Форма Широкое пламя. 12.000</w:t>
            </w:r>
            <w:proofErr w:type="gramStart"/>
            <w:r w:rsidRPr="00E26F31">
              <w:rPr>
                <w:rFonts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E26F31">
              <w:rPr>
                <w:rFonts w:cs="Times New Roman"/>
                <w:color w:val="000000"/>
                <w:sz w:val="20"/>
                <w:szCs w:val="20"/>
              </w:rPr>
              <w:t>/мин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67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Burs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CARBIDE 6 SL RA (твердосплавный Шаровидный RA 6 SL)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твердосплавный Шаровидный RA 6 SL для углового наконечника хирургический длинный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68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Боры ТВС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финиры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30 граней FG 9006 (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ССВайт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БОРЫ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ССВайт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FG ТВС ФИНИР /12,30 граней/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69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Боры ТВС хирургической длины RA 4 SL (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ССВайт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БОР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Burs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CARBIDE SL RA - инструмент стоматологический с вращением вокруг собственной оси, SS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White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Burs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6F31">
              <w:rPr>
                <w:rFonts w:cs="Times New Roman"/>
                <w:color w:val="000000"/>
                <w:sz w:val="20"/>
                <w:szCs w:val="20"/>
              </w:rPr>
              <w:t>Inc</w:t>
            </w:r>
            <w:proofErr w:type="spellEnd"/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BF70F4" w:rsidRPr="00E26F31" w:rsidTr="00E26F31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26F31">
              <w:rPr>
                <w:rFonts w:eastAsia="Calibri" w:cs="Times New Roman"/>
                <w:sz w:val="20"/>
                <w:szCs w:val="20"/>
              </w:rPr>
              <w:t>70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 xml:space="preserve">Щетка для чистки боров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F4" w:rsidRPr="00E26F31" w:rsidRDefault="00BF70F4" w:rsidP="00E26F31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Телескопическая ручка изготовлена из нержавеющей стали. Кисточка изготовлена из тонких латунных волокон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F4" w:rsidRPr="00E26F31" w:rsidRDefault="00BF70F4" w:rsidP="00E26F31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26F31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</w:tr>
    </w:tbl>
    <w:p w:rsidR="00BF70F4" w:rsidRPr="00E26F31" w:rsidRDefault="00BF70F4" w:rsidP="00E26F31">
      <w:pPr>
        <w:spacing w:after="0" w:line="240" w:lineRule="auto"/>
        <w:rPr>
          <w:rFonts w:cs="Times New Roman"/>
          <w:sz w:val="20"/>
          <w:szCs w:val="20"/>
        </w:rPr>
      </w:pPr>
    </w:p>
    <w:p w:rsidR="00827EA3" w:rsidRPr="00E26F31" w:rsidRDefault="00827EA3" w:rsidP="00E26F31">
      <w:pPr>
        <w:spacing w:after="0" w:line="240" w:lineRule="auto"/>
        <w:rPr>
          <w:rFonts w:cs="Times New Roman"/>
          <w:sz w:val="20"/>
          <w:szCs w:val="20"/>
        </w:rPr>
      </w:pPr>
    </w:p>
    <w:sectPr w:rsidR="00827EA3" w:rsidRPr="00E26F31" w:rsidSect="00270AA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0F4"/>
    <w:rsid w:val="00827EA3"/>
    <w:rsid w:val="00994B6B"/>
    <w:rsid w:val="00BF70F4"/>
    <w:rsid w:val="00E2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F4"/>
    <w:rPr>
      <w:rFonts w:ascii="Times New Roman" w:hAnsi="Times New Roman" w:cs="AngsanaUPC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0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F4"/>
    <w:rPr>
      <w:rFonts w:ascii="Times New Roman" w:hAnsi="Times New Roman" w:cs="AngsanaUPC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0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3437</Words>
  <Characters>19596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3</cp:revision>
  <dcterms:created xsi:type="dcterms:W3CDTF">2019-04-02T13:15:00Z</dcterms:created>
  <dcterms:modified xsi:type="dcterms:W3CDTF">2019-04-03T05:28:00Z</dcterms:modified>
</cp:coreProperties>
</file>